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3D" w:rsidRDefault="00CC553D" w:rsidP="00CC553D">
      <w:pPr>
        <w:widowControl/>
        <w:tabs>
          <w:tab w:val="left" w:pos="401"/>
          <w:tab w:val="right" w:pos="4594"/>
        </w:tabs>
        <w:suppressAutoHyphens w:val="0"/>
        <w:jc w:val="right"/>
        <w:rPr>
          <w:rFonts w:ascii="Times New Roman" w:eastAsia="Times New Roman" w:hAnsi="Times New Roman" w:cs="Times New Roman"/>
          <w:color w:val="auto"/>
          <w:sz w:val="26"/>
          <w:lang w:bidi="ar-SA"/>
        </w:rPr>
      </w:pPr>
      <w:bookmarkStart w:id="0" w:name="bookmark0"/>
      <w:r>
        <w:rPr>
          <w:rFonts w:ascii="Times New Roman" w:eastAsia="Times New Roman" w:hAnsi="Times New Roman" w:cs="Times New Roman"/>
          <w:color w:val="auto"/>
          <w:sz w:val="26"/>
          <w:lang w:bidi="ar-SA"/>
        </w:rPr>
        <w:t>Приложение № 4</w:t>
      </w:r>
    </w:p>
    <w:p w:rsidR="00CC553D" w:rsidRDefault="00CC553D" w:rsidP="00CC553D">
      <w:pPr>
        <w:widowControl/>
        <w:suppressAutoHyphens w:val="0"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к ООП 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ВО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программы ординатуры </w:t>
      </w:r>
    </w:p>
    <w:p w:rsidR="00CC553D" w:rsidRDefault="00CC553D" w:rsidP="00CC553D">
      <w:pPr>
        <w:widowControl/>
        <w:suppressAutoHyphens w:val="0"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по специальности </w:t>
      </w:r>
      <w:r>
        <w:rPr>
          <w:rFonts w:ascii="Times New Roman" w:eastAsia="Times New Roman" w:hAnsi="Times New Roman" w:cs="Times New Roman"/>
          <w:sz w:val="20"/>
          <w:szCs w:val="20"/>
          <w:lang w:bidi="ar-SA"/>
        </w:rPr>
        <w:t>31.08.46 –  Ревматология</w:t>
      </w:r>
    </w:p>
    <w:p w:rsidR="00CC553D" w:rsidRDefault="00CC553D" w:rsidP="00CC553D">
      <w:pPr>
        <w:widowControl/>
        <w:suppressAutoHyphens w:val="0"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ГБОУ ВПО БГМУ Минздрава России 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Государственное бюджетное образовательное учреждение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высшего профессионального образования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«Башкирский государственный медицинский университет» 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Министерства здравоохранения Российской Федерации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lang w:bidi="ar-SA"/>
        </w:rPr>
        <w:sectPr w:rsidR="00CC553D">
          <w:pgSz w:w="11909" w:h="16838"/>
          <w:pgMar w:top="1134" w:right="850" w:bottom="1134" w:left="1701" w:header="0" w:footer="3" w:gutter="0"/>
          <w:cols w:space="720"/>
        </w:sect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"/>
          <w:szCs w:val="2"/>
          <w:lang w:bidi="ar-SA"/>
        </w:rPr>
        <w:sectPr w:rsidR="00CC553D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</w:t>
      </w: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УТВЕРЖДАЮ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rFonts w:ascii="Times New Roman" w:eastAsia="Times New Roman" w:hAnsi="Times New Roman" w:cs="Times New Roman"/>
          <w:color w:val="auto"/>
          <w:lang w:bidi="ar-SA"/>
        </w:rPr>
        <w:t>Цыглин</w:t>
      </w:r>
      <w:proofErr w:type="spellEnd"/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C553D" w:rsidRDefault="00CC553D" w:rsidP="00CC553D">
      <w:pPr>
        <w:widowControl/>
        <w:suppressAutoHyphens w:val="0"/>
        <w:spacing w:line="278" w:lineRule="exact"/>
        <w:ind w:left="20" w:right="400"/>
        <w:jc w:val="righ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«____»________ 201_ г.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  <w:sectPr w:rsidR="00CC553D">
          <w:type w:val="continuous"/>
          <w:pgSz w:w="11909" w:h="16838"/>
          <w:pgMar w:top="1134" w:right="850" w:bottom="1134" w:left="1701" w:header="0" w:footer="3" w:gutter="0"/>
          <w:cols w:num="2" w:space="1136"/>
        </w:sect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spacing w:before="50" w:after="50" w:line="240" w:lineRule="exact"/>
        <w:rPr>
          <w:rFonts w:ascii="Times New Roman" w:eastAsia="Times New Roman" w:hAnsi="Times New Roman" w:cs="Times New Roman"/>
          <w:color w:val="auto"/>
          <w:sz w:val="19"/>
          <w:szCs w:val="19"/>
          <w:lang w:bidi="ar-SA"/>
        </w:rPr>
      </w:pP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"/>
          <w:szCs w:val="2"/>
          <w:lang w:bidi="ar-SA"/>
        </w:rPr>
        <w:sectPr w:rsidR="00CC553D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 xml:space="preserve">РАБОЧАЯ ПРОГРАММА 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СИМУЛЯЦИОННОГО КУРСА (Б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. 2.)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основной образовательной программы 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высшего образования </w:t>
      </w:r>
    </w:p>
    <w:p w:rsidR="00CC553D" w:rsidRDefault="00CC553D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уровень подготовки кадров высшей квалификации – </w:t>
      </w:r>
    </w:p>
    <w:p w:rsidR="00CC553D" w:rsidRDefault="00CC553D" w:rsidP="00CC553D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Программа ординатуры </w:t>
      </w:r>
    </w:p>
    <w:p w:rsidR="00CC553D" w:rsidRDefault="00CC553D" w:rsidP="00CC553D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СПЕЦИАЛЬНОСТЬ 31.08.46 – </w:t>
      </w:r>
    </w:p>
    <w:p w:rsidR="00CC553D" w:rsidRDefault="00CC553D" w:rsidP="00CC553D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РЕВМАТОЛОГИЯ</w:t>
      </w:r>
    </w:p>
    <w:p w:rsidR="00CC553D" w:rsidRDefault="00CC553D" w:rsidP="00CC553D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ФОРМА ОБУЧЕНИЯ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очная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СРОК ОСВОЕНИЯ ООП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: 2 года 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КУРСЫ: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СЕМЕСТРЫ: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ЗАЧЁТНЫЕ ЕДИНИЦЫ: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ПРОДОЛЖИТЕЛЬНОСТЬ: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108 часов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Форма контроля: 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Зачёты </w:t>
      </w:r>
    </w:p>
    <w:p w:rsidR="00CC553D" w:rsidRDefault="00CC553D" w:rsidP="00CC553D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:rsidR="00CC553D" w:rsidRDefault="00CC553D" w:rsidP="00CC553D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:rsidR="00CC553D" w:rsidRDefault="00CC553D" w:rsidP="00CC553D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:rsidR="00CC553D" w:rsidRDefault="00CC553D" w:rsidP="00CC553D">
      <w:pPr>
        <w:suppressAutoHyphens w:val="0"/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УФА, </w:t>
      </w:r>
    </w:p>
    <w:p w:rsidR="00CC553D" w:rsidRDefault="00CC553D" w:rsidP="00CC553D">
      <w:pPr>
        <w:suppressAutoHyphens w:val="0"/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201_</w:t>
      </w:r>
    </w:p>
    <w:p w:rsidR="00CC553D" w:rsidRDefault="00CC553D" w:rsidP="00CC553D">
      <w:pPr>
        <w:widowControl/>
        <w:suppressAutoHyphens w:val="0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CC553D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bookmarkEnd w:id="0"/>
    <w:p w:rsidR="00D51432" w:rsidRDefault="00CC553D" w:rsidP="00CC553D">
      <w:pPr>
        <w:pStyle w:val="a6"/>
        <w:numPr>
          <w:ilvl w:val="0"/>
          <w:numId w:val="24"/>
        </w:numPr>
        <w:suppressAutoHyphens w:val="0"/>
        <w:ind w:left="0" w:firstLine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  <w:r w:rsidRPr="0034367C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lastRenderedPageBreak/>
        <w:t xml:space="preserve">Цель </w:t>
      </w:r>
      <w:proofErr w:type="spellStart"/>
      <w:r w:rsidRPr="0034367C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>симуляционного</w:t>
      </w:r>
      <w:proofErr w:type="spellEnd"/>
      <w:r w:rsidRPr="0034367C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 курса </w:t>
      </w:r>
      <w:r w:rsidRPr="0034367C">
        <w:rPr>
          <w:rFonts w:ascii="Times New Roman" w:eastAsia="Times New Roman" w:hAnsi="Times New Roman" w:cs="Times New Roman"/>
          <w:color w:val="auto"/>
          <w:szCs w:val="20"/>
          <w:lang w:bidi="ar-SA"/>
        </w:rPr>
        <w:t>закрепление теоретических знаний, развитие практических умений и навыков, полученных в процессе обучения и формирование профессиональных компетенций врача-специалиста,  приобретение опыта в решении реальных профессиональных задач в соответствии с квалификационной характеристикой по соответствующей специальности; приобретение и</w:t>
      </w:r>
      <w:r w:rsidRPr="0034367C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 xml:space="preserve"> </w:t>
      </w:r>
      <w:r w:rsidRPr="0034367C"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закрепление практических знаний, умений, навыков, необходимых для выполнения конкретных профессионально-должностных обязанностей. </w:t>
      </w:r>
    </w:p>
    <w:p w:rsidR="0000447F" w:rsidRDefault="0000447F" w:rsidP="0000447F">
      <w:pPr>
        <w:pStyle w:val="a6"/>
        <w:suppressAutoHyphens w:val="0"/>
        <w:ind w:left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</w:p>
    <w:p w:rsidR="00CC553D" w:rsidRPr="00D51432" w:rsidRDefault="00CC553D" w:rsidP="00CC553D">
      <w:pPr>
        <w:pStyle w:val="a6"/>
        <w:numPr>
          <w:ilvl w:val="0"/>
          <w:numId w:val="24"/>
        </w:numPr>
        <w:suppressAutoHyphens w:val="0"/>
        <w:ind w:left="0" w:firstLine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  <w:r w:rsidRPr="00D51432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>З</w:t>
      </w:r>
      <w:r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адачами </w:t>
      </w:r>
      <w:proofErr w:type="spellStart"/>
      <w:r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>симуляционного</w:t>
      </w:r>
      <w:proofErr w:type="spellEnd"/>
      <w:r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 курса </w:t>
      </w:r>
      <w:r w:rsidRPr="00D51432"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являются:</w:t>
      </w:r>
    </w:p>
    <w:p w:rsidR="00CC553D" w:rsidRDefault="00CC553D" w:rsidP="00CC553D">
      <w:pPr>
        <w:suppressAutoHyphens w:val="0"/>
        <w:jc w:val="both"/>
        <w:rPr>
          <w:rFonts w:ascii="Times New Roman" w:eastAsia="Times New Roman" w:hAnsi="Times New Roman" w:cs="Times New Roman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- приобретение, систематизация и закрепление знаний, умений и навыков, необходимых в работе врача по специальности </w:t>
      </w:r>
      <w:r>
        <w:rPr>
          <w:rFonts w:ascii="Times New Roman" w:eastAsia="Times New Roman" w:hAnsi="Times New Roman" w:cs="Times New Roman"/>
          <w:szCs w:val="20"/>
          <w:lang w:bidi="ar-SA"/>
        </w:rPr>
        <w:t>31.08.46 –  Ревматология.</w:t>
      </w:r>
    </w:p>
    <w:p w:rsidR="00D51432" w:rsidRDefault="00CC553D" w:rsidP="00D51432">
      <w:pPr>
        <w:suppressAutoHyphens w:val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 - овладение полным набором профессиональных и универсальных компетенций в соответствии с квалификационной характеристикой необходимых для работы в профессиональной сфере.</w:t>
      </w:r>
    </w:p>
    <w:p w:rsidR="00D51432" w:rsidRDefault="00D51432" w:rsidP="00D51432">
      <w:pPr>
        <w:suppressAutoHyphens w:val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</w:p>
    <w:p w:rsidR="00CC553D" w:rsidRPr="00D51432" w:rsidRDefault="00D51432" w:rsidP="00D51432">
      <w:pPr>
        <w:suppressAutoHyphens w:val="0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  <w:r w:rsidRPr="00407722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 xml:space="preserve">3. </w:t>
      </w:r>
      <w:r w:rsidR="00407722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 xml:space="preserve">       </w:t>
      </w:r>
      <w:r w:rsidR="00CC553D" w:rsidRPr="0040772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>Место</w:t>
      </w:r>
      <w:r w:rsidR="00CC553D"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 </w:t>
      </w:r>
      <w:proofErr w:type="spellStart"/>
      <w:r w:rsidR="00CC553D"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>симуляционного</w:t>
      </w:r>
      <w:proofErr w:type="spellEnd"/>
      <w:r w:rsidR="00CC553D"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 курса в структуре </w:t>
      </w:r>
      <w:r w:rsidR="00CC553D" w:rsidRPr="00D51432">
        <w:rPr>
          <w:rFonts w:ascii="Times New Roman" w:eastAsia="Times New Roman" w:hAnsi="Times New Roman" w:cs="Times New Roman"/>
          <w:b/>
          <w:bCs/>
          <w:caps/>
          <w:color w:val="auto"/>
          <w:szCs w:val="20"/>
          <w:lang w:bidi="ar-SA"/>
        </w:rPr>
        <w:t>ооп</w:t>
      </w:r>
      <w:r w:rsidR="00CC553D"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 xml:space="preserve"> университета </w:t>
      </w:r>
    </w:p>
    <w:p w:rsidR="00CC553D" w:rsidRDefault="00CC553D" w:rsidP="00CC553D">
      <w:pPr>
        <w:suppressAutoHyphens w:val="0"/>
        <w:jc w:val="both"/>
        <w:rPr>
          <w:rFonts w:ascii="Times New Roman" w:eastAsia="Times New Roman" w:hAnsi="Times New Roman" w:cs="Times New Roman"/>
          <w:szCs w:val="20"/>
          <w:lang w:bidi="ar-SA"/>
        </w:rPr>
      </w:pPr>
      <w:proofErr w:type="spellStart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>Симуляционный</w:t>
      </w:r>
      <w:proofErr w:type="spellEnd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 курс является частью основной образовательной программы высшего образования - уровень подготовки кадров высшей квалификации по программе ординатуры по специальности </w:t>
      </w:r>
      <w:r>
        <w:rPr>
          <w:rFonts w:ascii="Times New Roman" w:eastAsia="Times New Roman" w:hAnsi="Times New Roman" w:cs="Times New Roman"/>
          <w:szCs w:val="20"/>
          <w:lang w:bidi="ar-SA"/>
        </w:rPr>
        <w:t>31.08.46 –  Ревматология.</w:t>
      </w:r>
    </w:p>
    <w:p w:rsidR="00D51432" w:rsidRDefault="00CC553D" w:rsidP="00D51432">
      <w:pPr>
        <w:suppressAutoHyphens w:val="0"/>
        <w:jc w:val="both"/>
        <w:rPr>
          <w:rFonts w:ascii="Times New Roman" w:eastAsia="Times New Roman" w:hAnsi="Times New Roman" w:cs="Times New Roman"/>
          <w:color w:val="FF000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>симуляционного</w:t>
      </w:r>
      <w:proofErr w:type="spellEnd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 курса </w:t>
      </w:r>
      <w:r>
        <w:rPr>
          <w:rFonts w:ascii="Times New Roman" w:eastAsia="Times New Roman" w:hAnsi="Times New Roman" w:cs="Times New Roman"/>
          <w:color w:val="auto"/>
          <w:szCs w:val="20"/>
          <w:u w:val="single"/>
          <w:lang w:bidi="ar-SA"/>
        </w:rPr>
        <w:t xml:space="preserve">необходимы </w:t>
      </w:r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знания, умения и навыки, разные уровни сформированных при </w:t>
      </w:r>
      <w:proofErr w:type="gramStart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>обучении</w:t>
      </w:r>
      <w:proofErr w:type="gramEnd"/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 xml:space="preserve"> по основной образовательной программе высшего образования – программе ординатуры по </w:t>
      </w:r>
      <w:r>
        <w:rPr>
          <w:rFonts w:ascii="Times New Roman" w:eastAsia="Times New Roman" w:hAnsi="Times New Roman" w:cs="Times New Roman"/>
          <w:szCs w:val="20"/>
          <w:lang w:bidi="ar-SA"/>
        </w:rPr>
        <w:t xml:space="preserve">специальности 31.08.46 –  Ревматология </w:t>
      </w:r>
      <w:r>
        <w:rPr>
          <w:rFonts w:ascii="Times New Roman" w:eastAsia="Times New Roman" w:hAnsi="Times New Roman" w:cs="Times New Roman"/>
          <w:color w:val="auto"/>
          <w:szCs w:val="20"/>
          <w:lang w:bidi="ar-SA"/>
        </w:rPr>
        <w:t>(уровень подготовки кадров высшей квалификации) компетенций.</w:t>
      </w:r>
    </w:p>
    <w:p w:rsidR="0000447F" w:rsidRPr="0000447F" w:rsidRDefault="0000447F" w:rsidP="0000447F">
      <w:pPr>
        <w:pStyle w:val="a6"/>
        <w:suppressAutoHyphens w:val="0"/>
        <w:ind w:left="1080"/>
        <w:jc w:val="both"/>
        <w:rPr>
          <w:rFonts w:ascii="Times New Roman" w:eastAsia="Times New Roman" w:hAnsi="Times New Roman" w:cs="Times New Roman"/>
          <w:color w:val="FF0000"/>
          <w:szCs w:val="20"/>
          <w:lang w:bidi="ar-SA"/>
        </w:rPr>
      </w:pPr>
    </w:p>
    <w:p w:rsidR="00CC553D" w:rsidRPr="00D51432" w:rsidRDefault="00CC553D" w:rsidP="00D51432">
      <w:pPr>
        <w:pStyle w:val="a6"/>
        <w:numPr>
          <w:ilvl w:val="0"/>
          <w:numId w:val="27"/>
        </w:numPr>
        <w:suppressAutoHyphens w:val="0"/>
        <w:jc w:val="both"/>
        <w:rPr>
          <w:rFonts w:ascii="Times New Roman" w:eastAsia="Times New Roman" w:hAnsi="Times New Roman" w:cs="Times New Roman"/>
          <w:color w:val="FF0000"/>
          <w:szCs w:val="20"/>
          <w:lang w:bidi="ar-SA"/>
        </w:rPr>
      </w:pPr>
      <w:r w:rsidRPr="00D51432">
        <w:rPr>
          <w:rFonts w:ascii="Times New Roman" w:eastAsia="Times New Roman" w:hAnsi="Times New Roman" w:cs="Times New Roman"/>
          <w:b/>
          <w:bCs/>
          <w:color w:val="auto"/>
          <w:szCs w:val="20"/>
          <w:lang w:bidi="ar-SA"/>
        </w:rPr>
        <w:t>Перечень  компетенций,  осваиваемых  в  процессе  освоения дисциплины</w:t>
      </w: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 xml:space="preserve">Процесс  прохождения 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симуляционного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 xml:space="preserve"> курса  по  специальности 31.08.46  - Ревматология направлен  на  формирование  у обучающегося следующих компетенций:</w:t>
      </w:r>
      <w:proofErr w:type="gramEnd"/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-ПК  -1  -  готовность  к  осуществлению  комплекса  мероприятий, направленных  на  сохранение  и  укрепление  здоровья  и  включающих  в  себя формирование  здорового  образа  жизни,  предупреждение  возникновения  и (или)  распространения  заболеваний,  их  раннюю  диагностику,  выявление причин  и  условий  их  возникновения  и  развития,  а  также  направленных  на устранение  вредного  влияния  на  здоровье  человека  факторов  среды  его обитания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 xml:space="preserve"> ;</w:t>
      </w:r>
      <w:proofErr w:type="gramEnd"/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-ПК-  5  -  готовность  к  определению  у  пациентов  патологических  состояний, симптомов,  синдромов  заболеваний,  нозологических  форм  в  соответствии  с Международной  статистической  классификацией  болезней  и  проблем, связанных со здоровьем;</w:t>
      </w: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-ПК-  6  - готовность к ведению и лечению пациентов, нуждающихся в оказании ревматологической медицинской помощи;</w:t>
      </w:r>
    </w:p>
    <w:p w:rsidR="00CC553D" w:rsidRDefault="00CC553D" w:rsidP="00CC553D">
      <w:pP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-ПК-7 - готовность к оказанию медицинской помощи при чрезвычайных ситуациях, в том числе участию в медицинской эвакуации.</w:t>
      </w: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  <w:lang w:bidi="ar-SA"/>
        </w:rPr>
        <w:t>При  разработке  программы  ординатуры  все  универсальные  и профессиональные компетенции включаются в набор требуемых результатов освоения  программы  ординатуры.  При  разработке  программы  ординатуры организация  вправе  дополнить  набор  компетенций  выпускников  в  части программы, формируемой участниками образовательных отношений.</w:t>
      </w:r>
    </w:p>
    <w:p w:rsidR="00CC553D" w:rsidRDefault="00CC553D" w:rsidP="00CC553D">
      <w:pPr>
        <w:spacing w:line="200" w:lineRule="atLeast"/>
        <w:jc w:val="both"/>
        <w:rPr>
          <w:rFonts w:ascii="Times New Roman" w:hAnsi="Times New Roman"/>
        </w:rPr>
      </w:pPr>
      <w:bookmarkStart w:id="1" w:name="bookmark9"/>
    </w:p>
    <w:p w:rsidR="00CC553D" w:rsidRDefault="00CC553D" w:rsidP="00CC553D">
      <w:pPr>
        <w:pStyle w:val="1"/>
        <w:spacing w:after="0" w:line="200" w:lineRule="atLeast"/>
        <w:jc w:val="both"/>
        <w:rPr>
          <w:sz w:val="24"/>
          <w:szCs w:val="24"/>
        </w:rPr>
      </w:pPr>
      <w:bookmarkStart w:id="2" w:name="bookmark23"/>
    </w:p>
    <w:bookmarkEnd w:id="2"/>
    <w:p w:rsidR="0000447F" w:rsidRDefault="0000447F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CC553D" w:rsidRPr="00407722" w:rsidRDefault="00366753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7722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П</w:t>
      </w:r>
      <w:r w:rsidR="00CC553D" w:rsidRPr="00407722">
        <w:rPr>
          <w:rFonts w:ascii="Times New Roman" w:eastAsia="Times New Roman" w:hAnsi="Times New Roman" w:cs="Times New Roman"/>
          <w:b/>
          <w:color w:val="auto"/>
          <w:lang w:bidi="ar-SA"/>
        </w:rPr>
        <w:t>рактика направлена на формирование у обучающихся следующих профессиональных (ПК) и универсальных (УК) компетенций</w:t>
      </w:r>
      <w:r w:rsidR="00CC553D" w:rsidRPr="00407722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D0D2C" w:rsidRDefault="000D0D2C" w:rsidP="00CC553D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874"/>
        <w:gridCol w:w="5103"/>
        <w:gridCol w:w="1579"/>
      </w:tblGrid>
      <w:tr w:rsidR="00CC553D" w:rsidTr="00CC553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Компете-нция</w:t>
            </w:r>
            <w:proofErr w:type="spellEnd"/>
            <w:proofErr w:type="gram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Содержание компетенции (или ее части)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Результаты обучения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Оценочные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средства</w:t>
            </w:r>
          </w:p>
        </w:tc>
      </w:tr>
      <w:tr w:rsidR="00CC553D" w:rsidTr="00CC553D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ПК-1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готовностью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ю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формирование здорового образа жизни, предупреждение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возникновения и (или) распространения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направленных на устранение вредного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влияния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здоровье человека факторов среды его обитания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Знать: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-основные понятия общей нозологии; принципы классификации болезней;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-понятия этиологии, патогенеза, морфогенеза,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патоморфоза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 болезни;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-роль морфологического исследования в современной клинической медицине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-медицинские и правовые аспекты ятрогенной патологии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причины и механизмы типовых патологической процессов и реакций, их проявления и значение для организма при развитии различных заболеваний;</w:t>
            </w:r>
            <w:proofErr w:type="gramEnd"/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-основы профилактики, лечения и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реабилитации основных заболеваний, причины распространения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-методы предотвращения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-способы выявления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-методы диагностики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-группы риска по развитию ревматологических заболеваний.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Уметь: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-выявлять причины распространения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-применять на практике способы выявления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-диагностировать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ревматологические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 заболеваний на ранних этапах;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-формировать группы риска по развитию ревматологических заболеваний.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Владеть: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-методами предотвращения 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-способами выявления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-методами диагностики ревматологических заболеваний;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-навыками работы в группах риска по развитию ревматологических заболеваний.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Тесты,</w:t>
            </w:r>
          </w:p>
          <w:p w:rsidR="00CC553D" w:rsidRDefault="00CC553D">
            <w:pPr>
              <w:widowControl/>
              <w:suppressAutoHyphens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Ситуационные задачи</w:t>
            </w:r>
          </w:p>
        </w:tc>
      </w:tr>
      <w:tr w:rsidR="00CC553D" w:rsidTr="00CC553D">
        <w:trPr>
          <w:trHeight w:val="55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en-US" w:bidi="ar-SA"/>
              </w:rPr>
              <w:t>ПК-5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en-US" w:bidi="ar-SA"/>
              </w:rPr>
              <w:t xml:space="preserve">готовностью к определению у пациентов патологически х состояний, симптомов, синдромов заболеваний, нозологических форм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en-US" w:bidi="ar-SA"/>
              </w:rPr>
              <w:lastRenderedPageBreak/>
              <w:t>соответствии с МКБ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lastRenderedPageBreak/>
              <w:t>Знать: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симптомы характерные для ревматологической патологии;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заболевания, имеющие симптомы, схожие с ревматологическими заболеваниями;</w:t>
            </w:r>
          </w:p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-основные методы лабораторной диагностики ревматологических заболеваний; характерные особенности наиболее часто встречающихся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лабораторные и инструментальные методы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lastRenderedPageBreak/>
              <w:t>диагностики различных ревматологических заболеваний;</w:t>
            </w:r>
          </w:p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Уметь: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назначать методы обследования, необходимые для диагностики разных клинических форм ревматологических заболеваний; 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диагностировать ревматологические заболеваний на разных стадиях на основании клиник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лабораторных тестов;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интерпретировать результаты серологических и микробиологических методов обследования;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определять клинические симптомы, характерные для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проводить дифференциальную диагностику инфекционных и соматических заболеваний.</w:t>
            </w:r>
          </w:p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CC553D" w:rsidRDefault="00CC553D">
            <w:pPr>
              <w:widowControl/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Владеть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определения симптомов, характерных для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навыками проведения клинического обследования при подозрении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ревматологические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методами обследования, необходимые для разных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интерпретации результатов обследования;</w:t>
            </w:r>
          </w:p>
          <w:p w:rsidR="00CC553D" w:rsidRDefault="00CC553D" w:rsidP="000D0D2C">
            <w:pPr>
              <w:widowControl/>
              <w:numPr>
                <w:ilvl w:val="0"/>
                <w:numId w:val="2"/>
              </w:numPr>
              <w:tabs>
                <w:tab w:val="left" w:pos="120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дифференциальной диагностики с заболеваниями со схожей клинической картиной.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lastRenderedPageBreak/>
              <w:t xml:space="preserve">Тесты,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ситуацион-ные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 xml:space="preserve"> задачи</w:t>
            </w:r>
          </w:p>
        </w:tc>
      </w:tr>
      <w:tr w:rsidR="00CC553D" w:rsidTr="00CC553D">
        <w:trPr>
          <w:trHeight w:val="42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en-US" w:bidi="ar-SA"/>
              </w:rPr>
              <w:lastRenderedPageBreak/>
              <w:t>ПК-6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3D" w:rsidRDefault="00CC553D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готовность к ведению и лечению</w:t>
            </w:r>
          </w:p>
          <w:p w:rsidR="00CC553D" w:rsidRDefault="00CC553D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пациентов, нуждающихся в оказании ревматологической помощи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Знать: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симптомы, наиболее актуальных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основные методы лабораторной диагностики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инструментальные методы диагностики различных 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порядок оказания помощи пациентам с ревматологической патологией;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порядок направления пациента на консультацию к смежным специалистам;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показания и порядок госпитализации пациента с ревматологической патологией в специализированный стационар;</w:t>
            </w:r>
          </w:p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Уметь: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назначать обследования, необходимые для диагностики разных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интерпретировать результаты обследования;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определять клинические симптомы, характерные для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проводить дифференциальную диагностику инфекционных и соматических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назначать терапию при выявлении ревматологических заболеваний;</w:t>
            </w:r>
          </w:p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CC553D" w:rsidRDefault="00CC553D">
            <w:pPr>
              <w:widowControl/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Владеть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определения симптомов, характерных для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проведения клинического обследования при ревматологической патологии;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методами обследования, необходимые для разных ревматологических заболеваний;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навыками интерпретации результатов обследования;</w:t>
            </w:r>
          </w:p>
          <w:p w:rsidR="00CC553D" w:rsidRDefault="00CC553D" w:rsidP="000D0D2C">
            <w:pPr>
              <w:widowControl/>
              <w:numPr>
                <w:ilvl w:val="0"/>
                <w:numId w:val="3"/>
              </w:numPr>
              <w:tabs>
                <w:tab w:val="left" w:pos="-17"/>
              </w:tabs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lastRenderedPageBreak/>
              <w:t>-навыками дифференциальной диагностики с заболеваниями со схожей клинической картиной.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lastRenderedPageBreak/>
              <w:t xml:space="preserve">Тесты,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ситуацион-ные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 xml:space="preserve"> задачи</w:t>
            </w:r>
          </w:p>
        </w:tc>
      </w:tr>
      <w:tr w:rsidR="00CC553D" w:rsidTr="00CC553D">
        <w:trPr>
          <w:trHeight w:val="2116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D" w:rsidRDefault="00755153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lastRenderedPageBreak/>
              <w:t>ПК-7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D" w:rsidRDefault="00755153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Знать: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основы лечебн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эвакуационного обеспечения населения;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современные методы, средства, способы проведения лечебн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эвакуационных мероприятий при оказании медицинской помощи;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организацию медик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санитарного обеспечения населения;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особенности организации оказания медицинской помощи;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организацию лечебн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эвакуационных мероприятий, типичные диагностические и лечебные мероприятия первой врачебной помощи;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принципы организации и медико-санитарное обеспечение эвакуации населения;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организация медицинской помощи при эвакуации населения;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санитарно-гигиенические и противоэпидемиологические мероприятий при эвакуации населения.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Уметь: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 оказывать медицинскую помощь при инфекционных заболеваниях;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выполнять лечебн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эвакуационные мероприятия по оказанию медицинской помощи при чрезвычайных ситуациях, определять вид и объем оказываемой медицинской помощи пострадавшим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при ликвидации чрезвычайных ситуаций в зависимости от медицинской обстановки;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пользоваться медицинским и другими видами имущества, находящимися на обеспечении формирований и учреждений службы медицины катастроф;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оказывать врачебную помощь пострадавшим в очагах поражения при чрезвычайных ситуациях и на этапах медицинской эвакуации;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проводить сердечно-легочную реанимацию при терминальных состояниях;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проводить мероприятия противошоковой терапии;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выполнять функциональные обязанности в составе формирований и учреждений службы медицины катастроф.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Владеть: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методикой оценки состояний угрожающих жизни;</w:t>
            </w:r>
          </w:p>
          <w:p w:rsidR="00755153" w:rsidRPr="00755153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алгоритмом проведения медицинской сортировки, способами оказания медицинской помощи и медицинской эвакуации пострадавших в условиях чрезвычайных ситуаций мирного и военного времени; алгоритмом постановки предварительного диагноза с последующими лечебн</w:t>
            </w:r>
            <w:proofErr w:type="gramStart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о-</w:t>
            </w:r>
            <w:proofErr w:type="gramEnd"/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 xml:space="preserve"> эвакуационными мероприятиями;</w:t>
            </w:r>
          </w:p>
          <w:p w:rsidR="00CC553D" w:rsidRDefault="00755153" w:rsidP="00755153">
            <w:pPr>
              <w:widowControl/>
              <w:tabs>
                <w:tab w:val="left" w:pos="365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>-</w:t>
            </w:r>
            <w:r w:rsidRPr="00755153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  <w:tab/>
              <w:t>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Тесты,</w:t>
            </w:r>
          </w:p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ситуацион</w:t>
            </w:r>
            <w:proofErr w:type="spellEnd"/>
          </w:p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ные</w:t>
            </w:r>
            <w:proofErr w:type="spellEnd"/>
          </w:p>
          <w:p w:rsidR="00CC553D" w:rsidRDefault="00CC553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 w:bidi="ar-SA"/>
              </w:rPr>
              <w:t>задачи</w:t>
            </w:r>
          </w:p>
        </w:tc>
      </w:tr>
    </w:tbl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CC553D" w:rsidRDefault="00CC553D" w:rsidP="00CC553D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CC553D" w:rsidRDefault="00CC553D" w:rsidP="00CC553D">
      <w:pPr>
        <w:pStyle w:val="1"/>
        <w:numPr>
          <w:ilvl w:val="0"/>
          <w:numId w:val="0"/>
        </w:numPr>
        <w:tabs>
          <w:tab w:val="left" w:leader="underscore" w:pos="1607"/>
          <w:tab w:val="left" w:leader="underscore" w:pos="2274"/>
          <w:tab w:val="left" w:leader="underscore" w:pos="8558"/>
          <w:tab w:val="left" w:leader="underscore" w:pos="9455"/>
        </w:tabs>
        <w:spacing w:after="0" w:line="326" w:lineRule="exact"/>
        <w:jc w:val="center"/>
        <w:rPr>
          <w:rStyle w:val="WW-1"/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Навыки</w:t>
      </w:r>
      <w:proofErr w:type="gramEnd"/>
      <w:r>
        <w:rPr>
          <w:sz w:val="24"/>
          <w:szCs w:val="24"/>
        </w:rPr>
        <w:t xml:space="preserve"> формируемые в результате прохождения </w:t>
      </w:r>
      <w:proofErr w:type="spellStart"/>
      <w:r>
        <w:rPr>
          <w:sz w:val="24"/>
          <w:szCs w:val="24"/>
        </w:rPr>
        <w:t>симуляционного</w:t>
      </w:r>
      <w:proofErr w:type="spellEnd"/>
      <w:r>
        <w:rPr>
          <w:sz w:val="24"/>
          <w:szCs w:val="24"/>
        </w:rPr>
        <w:t xml:space="preserve"> курса </w:t>
      </w:r>
      <w:r>
        <w:rPr>
          <w:rStyle w:val="WW-1"/>
          <w:b/>
          <w:bCs/>
          <w:sz w:val="24"/>
          <w:szCs w:val="24"/>
        </w:rPr>
        <w:t>по специальности 31.08.46 -«Ревматология».</w:t>
      </w:r>
    </w:p>
    <w:p w:rsidR="00E52B05" w:rsidRDefault="00E52B05" w:rsidP="00E52B05">
      <w:pPr>
        <w:rPr>
          <w:rFonts w:asciiTheme="minorHAnsi" w:hAnsiTheme="minorHAnsi"/>
        </w:rPr>
      </w:pPr>
    </w:p>
    <w:p w:rsidR="00E52B05" w:rsidRDefault="00E52B05" w:rsidP="00E52B0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0"/>
        <w:gridCol w:w="2689"/>
        <w:gridCol w:w="3184"/>
        <w:gridCol w:w="1608"/>
      </w:tblGrid>
      <w:tr w:rsidR="00E52B05" w:rsidTr="00E52B05">
        <w:trPr>
          <w:trHeight w:val="104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(модулей) и тем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Тип и вид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симулятора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Формируемые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умения и навыки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52B05" w:rsidTr="00E52B05">
        <w:trPr>
          <w:trHeight w:val="2143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Диагностика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терапия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жизнеопасных</w:t>
            </w:r>
            <w:proofErr w:type="spell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состояний у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больных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для проведения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оксигенотерапии;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при шоке (ИТШ, анафилактическом, геморрагическом,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гиповолемическом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кардиогенном).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для проведения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оксигенотерапии;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физических методов охлаждения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гипертермическом синдроме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обмороке, коллапсе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8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при коме (мозговой,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гипергликемической, печеночной, почечной,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коме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неясной этиологии)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30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мешок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Амбу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тренажер (туловище)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освоения сердечно-легочной реанимации,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ингаляторы,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острой дыхательной недостаточности, отеке гортани, астматическом статусе, отеке легкого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1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при отеке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Квинке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3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тренажер (туловище) для освоения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сердечно-легочной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реанимации,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при острой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патологии: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-острая сердечная недостаточность,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-острое нарушение ритма сердца,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стенокардия,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инфаркт миокарда,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-гипертензивный криз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</w:p>
        </w:tc>
      </w:tr>
      <w:tr w:rsidR="00E52B05" w:rsidTr="00E52B05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печеночной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почечной коликах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7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переливания крови и кровезаменителей,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набор для определения группы крови, резус-фактора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индивидуальной совместимости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наружном и внутреннем кровотечении, тромбогеморрагическом синдроме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9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набор для катетеризации мочевого пузыря,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острой задержке мочи, острой почечной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недостаточности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0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Экстренная помощь при остром нарушении мозгового кровообращения, отеке мозга, судорожных состояниях,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эпилептическом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статусе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9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абстинентном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синдроме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 алкоголизме и наркомании, психомоторном возбуждении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8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поствакцинальных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реакциях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катетеризации мочевого пузыря,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промывания желудка и кишечника,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отравлениях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</w:p>
        </w:tc>
      </w:tr>
      <w:tr w:rsidR="00E52B05" w:rsidTr="00E52B05">
        <w:trPr>
          <w:trHeight w:val="8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тренажер (туловище) для освоения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сердечно-легочной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реанимации,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АЬ8-тренажер с симулятором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VitalSim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внутривенного введения, 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Экстренная помощь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клинической смерти -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искусственная вентиляция легких «рот в рот», закрытый массаж сердца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30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Общепрофессиональные умения и навыки</w:t>
            </w:r>
          </w:p>
        </w:tc>
      </w:tr>
      <w:tr w:rsidR="00E52B05" w:rsidTr="00E52B05">
        <w:trPr>
          <w:trHeight w:val="177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-системы для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внутривенного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капельного и струйного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введения.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Отработка техники всех видов инъекций: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/к, в/м, в/в струйные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капельные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07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системы для внутривенного введения,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внутримышечных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внутрикожных проб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оксигенотерапии,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введения специфических иммуноглобулинов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сывороток (гомо- и гетерогенных)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92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муляжи,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системы для переливания, системы для определения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группы крови, резус-фактора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индивидуальной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совместимости.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переливания крови и кровезаменителей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586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набор для проведения плевральной пункции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плевральной пункции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Уметь </w:t>
            </w:r>
          </w:p>
        </w:tc>
      </w:tr>
      <w:tr w:rsidR="00E52B05" w:rsidTr="00E52B05">
        <w:trPr>
          <w:trHeight w:val="20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электроотсос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тренажер дыхательных путей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AirwayMenagementT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rainer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(LAMT),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портативные респираторы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аспирации слизи из верхних дыхательных путей - обеспечение проходимости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дыхательных путей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1708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мягкий катетер для катетеризации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мочевого пузыря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катетеризации мочевого пузыря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Владеть </w:t>
            </w:r>
          </w:p>
        </w:tc>
      </w:tr>
      <w:tr w:rsidR="00E52B05" w:rsidTr="00E52B05">
        <w:trPr>
          <w:trHeight w:val="803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желудочный зонд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промывания желудка через зонд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938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ректоскоп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ректороманоскопии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854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клизма.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техники и постановки очистительных и лечебных клизм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157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-муляж;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шприцы стерильные,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пробирки;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среды.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Отработать технику взятия крови на стерильность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887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тампоны;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пробирки;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среды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Взятие материала из носа для бактериологического и вирусологического исследования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67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муляж;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игла для взятия ткани печени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биопсию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Взятие материала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морфологического исследования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  <w:tr w:rsidR="00E52B05" w:rsidTr="00E52B05">
        <w:trPr>
          <w:trHeight w:val="586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противочумные костюмы 1, 2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3 типов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навыков надевания 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снятия противочумных костюмов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Владеть</w:t>
            </w:r>
          </w:p>
        </w:tc>
      </w:tr>
    </w:tbl>
    <w:p w:rsidR="00E52B05" w:rsidRDefault="00E52B05" w:rsidP="00E52B05">
      <w:pPr>
        <w:autoSpaceDE w:val="0"/>
        <w:autoSpaceDN w:val="0"/>
        <w:adjustRightInd w:val="0"/>
        <w:jc w:val="both"/>
        <w:rPr>
          <w:rFonts w:ascii="Times New Roman" w:hAnsi="Times New Roman"/>
          <w:b/>
          <w:lang w:eastAsia="en-US"/>
        </w:rPr>
      </w:pPr>
    </w:p>
    <w:p w:rsidR="00E52B05" w:rsidRDefault="00D51432" w:rsidP="00E52B05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34367C">
        <w:rPr>
          <w:rFonts w:ascii="Times New Roman" w:hAnsi="Times New Roman"/>
          <w:b/>
        </w:rPr>
        <w:t xml:space="preserve">. </w:t>
      </w:r>
      <w:r w:rsidR="00E52B05">
        <w:rPr>
          <w:rFonts w:ascii="Times New Roman" w:hAnsi="Times New Roman"/>
          <w:b/>
        </w:rPr>
        <w:t>Структура дисциплины</w:t>
      </w:r>
    </w:p>
    <w:p w:rsidR="00E52B05" w:rsidRDefault="00E52B05" w:rsidP="00E52B05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</w:rPr>
      </w:pPr>
    </w:p>
    <w:p w:rsidR="00E52B05" w:rsidRDefault="00E52B05" w:rsidP="00E52B0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Место проведения практики: ГБОУ ВПО БГМУ Минздрава России, г. Уфа, ул. </w:t>
      </w:r>
      <w:proofErr w:type="spellStart"/>
      <w:r>
        <w:rPr>
          <w:rFonts w:ascii="Times New Roman" w:hAnsi="Times New Roman"/>
        </w:rPr>
        <w:t>Заки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Валиди</w:t>
      </w:r>
      <w:proofErr w:type="spellEnd"/>
      <w:r>
        <w:rPr>
          <w:rFonts w:ascii="Times New Roman" w:hAnsi="Times New Roman"/>
        </w:rPr>
        <w:t>, 47  (Центр освоения практических умений и навыков).</w:t>
      </w:r>
    </w:p>
    <w:p w:rsidR="00E52B05" w:rsidRDefault="00E52B05" w:rsidP="00E52B0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B05" w:rsidRDefault="00E52B05" w:rsidP="00E52B05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E52B05" w:rsidRDefault="00E52B05" w:rsidP="00E52B05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tbl>
      <w:tblPr>
        <w:tblW w:w="964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838"/>
        <w:gridCol w:w="1550"/>
        <w:gridCol w:w="964"/>
        <w:gridCol w:w="1355"/>
        <w:gridCol w:w="1860"/>
        <w:gridCol w:w="1548"/>
      </w:tblGrid>
      <w:tr w:rsidR="00E52B05" w:rsidTr="0034367C">
        <w:trPr>
          <w:trHeight w:val="101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ind w:left="7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E52B05" w:rsidRDefault="00E52B05">
            <w:pPr>
              <w:ind w:left="7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B05" w:rsidRDefault="00E52B05">
            <w:pPr>
              <w:autoSpaceDE w:val="0"/>
              <w:autoSpaceDN w:val="0"/>
              <w:adjustRightInd w:val="0"/>
              <w:ind w:left="77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раздела практики</w:t>
            </w:r>
          </w:p>
          <w:p w:rsidR="00E52B05" w:rsidRDefault="00E52B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Место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прохождения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практики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Продолжительность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циклов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Формируемые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компетенции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Форма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контроля</w:t>
            </w:r>
          </w:p>
        </w:tc>
      </w:tr>
      <w:tr w:rsidR="00E52B05" w:rsidTr="0034367C">
        <w:trPr>
          <w:trHeight w:val="39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ЗЕТ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Часы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B05" w:rsidRDefault="00E52B05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52B05" w:rsidTr="0034367C">
        <w:trPr>
          <w:trHeight w:val="320"/>
        </w:trPr>
        <w:tc>
          <w:tcPr>
            <w:tcW w:w="9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Первый год обучения</w:t>
            </w:r>
          </w:p>
        </w:tc>
      </w:tr>
      <w:tr w:rsidR="00E52B05" w:rsidTr="0034367C">
        <w:trPr>
          <w:trHeight w:val="354"/>
        </w:trPr>
        <w:tc>
          <w:tcPr>
            <w:tcW w:w="9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Первый семестр</w:t>
            </w:r>
          </w:p>
        </w:tc>
      </w:tr>
      <w:tr w:rsidR="00E52B05" w:rsidTr="0034367C">
        <w:trPr>
          <w:trHeight w:val="109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ind w:left="77"/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Вариативная часть /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Симуляционный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курс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Центр практических навыков (Уфа,  ул.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Заки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Валиди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47)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ПК-1, ПК-5, ПК-6, ПК-7</w:t>
            </w:r>
          </w:p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05" w:rsidRDefault="00E52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Зачет</w:t>
            </w:r>
          </w:p>
        </w:tc>
      </w:tr>
    </w:tbl>
    <w:p w:rsidR="00D51432" w:rsidRDefault="00D51432" w:rsidP="0034367C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34367C" w:rsidRPr="00E80956" w:rsidRDefault="00D51432" w:rsidP="0034367C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34367C" w:rsidRPr="00E80956">
        <w:rPr>
          <w:rFonts w:ascii="Times New Roman" w:hAnsi="Times New Roman"/>
          <w:b/>
        </w:rPr>
        <w:t xml:space="preserve">. </w:t>
      </w:r>
      <w:proofErr w:type="spellStart"/>
      <w:r w:rsidR="0034367C" w:rsidRPr="00E80956">
        <w:rPr>
          <w:rFonts w:ascii="Times New Roman" w:hAnsi="Times New Roman"/>
          <w:b/>
        </w:rPr>
        <w:t>Учебно</w:t>
      </w:r>
      <w:proofErr w:type="spellEnd"/>
      <w:r w:rsidR="0034367C" w:rsidRPr="00E80956">
        <w:rPr>
          <w:rFonts w:ascii="Times New Roman" w:hAnsi="Times New Roman"/>
          <w:b/>
        </w:rPr>
        <w:t xml:space="preserve"> </w:t>
      </w:r>
      <w:proofErr w:type="gramStart"/>
      <w:r w:rsidR="0034367C" w:rsidRPr="00E80956">
        <w:rPr>
          <w:rFonts w:ascii="Times New Roman" w:hAnsi="Times New Roman"/>
          <w:b/>
        </w:rPr>
        <w:t>–м</w:t>
      </w:r>
      <w:proofErr w:type="gramEnd"/>
      <w:r w:rsidR="0034367C" w:rsidRPr="00E80956">
        <w:rPr>
          <w:rFonts w:ascii="Times New Roman" w:hAnsi="Times New Roman"/>
          <w:b/>
        </w:rPr>
        <w:t>етодическое и информационное обеспечение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5"/>
        <w:gridCol w:w="5335"/>
        <w:gridCol w:w="3591"/>
      </w:tblGrid>
      <w:tr w:rsidR="0034367C" w:rsidRPr="00E80956" w:rsidTr="0034367C">
        <w:trPr>
          <w:trHeight w:val="285"/>
        </w:trPr>
        <w:tc>
          <w:tcPr>
            <w:tcW w:w="645" w:type="dxa"/>
            <w:vMerge w:val="restart"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80956">
              <w:rPr>
                <w:rFonts w:ascii="Times New Roman" w:hAnsi="Times New Roman"/>
              </w:rPr>
              <w:t>№</w:t>
            </w:r>
          </w:p>
        </w:tc>
        <w:tc>
          <w:tcPr>
            <w:tcW w:w="5335" w:type="dxa"/>
            <w:vMerge w:val="restart"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80956">
              <w:rPr>
                <w:rFonts w:ascii="Times New Roman" w:hAnsi="Times New Roman"/>
              </w:rPr>
              <w:t xml:space="preserve">Наименование согласно </w:t>
            </w:r>
            <w:proofErr w:type="gramStart"/>
            <w:r w:rsidRPr="00E80956">
              <w:rPr>
                <w:rFonts w:ascii="Times New Roman" w:hAnsi="Times New Roman"/>
              </w:rPr>
              <w:t>библиографическим</w:t>
            </w:r>
            <w:proofErr w:type="gramEnd"/>
          </w:p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80956">
              <w:rPr>
                <w:rFonts w:ascii="Times New Roman" w:hAnsi="Times New Roman"/>
              </w:rPr>
              <w:t>требованиям</w:t>
            </w:r>
          </w:p>
        </w:tc>
        <w:tc>
          <w:tcPr>
            <w:tcW w:w="3591" w:type="dxa"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80956">
              <w:rPr>
                <w:rFonts w:ascii="Times New Roman" w:hAnsi="Times New Roman"/>
              </w:rPr>
              <w:t>Количество экземпляров</w:t>
            </w:r>
          </w:p>
        </w:tc>
      </w:tr>
      <w:tr w:rsidR="0034367C" w:rsidRPr="00E80956" w:rsidTr="0034367C">
        <w:trPr>
          <w:trHeight w:val="83"/>
        </w:trPr>
        <w:tc>
          <w:tcPr>
            <w:tcW w:w="645" w:type="dxa"/>
            <w:vMerge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335" w:type="dxa"/>
            <w:vMerge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91" w:type="dxa"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80956">
              <w:rPr>
                <w:rFonts w:ascii="Times New Roman" w:hAnsi="Times New Roman"/>
              </w:rPr>
              <w:t>В библиотеке</w:t>
            </w:r>
          </w:p>
        </w:tc>
      </w:tr>
    </w:tbl>
    <w:p w:rsidR="0034367C" w:rsidRPr="00E80956" w:rsidRDefault="0034367C" w:rsidP="0034367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34367C" w:rsidRPr="00E80956" w:rsidRDefault="0034367C" w:rsidP="0034367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80956">
        <w:rPr>
          <w:rFonts w:ascii="Times New Roman" w:hAnsi="Times New Roman"/>
        </w:rPr>
        <w:t>См. Приложение 6 в О</w:t>
      </w:r>
      <w:r w:rsidR="0000447F">
        <w:rPr>
          <w:rFonts w:ascii="Times New Roman" w:hAnsi="Times New Roman"/>
        </w:rPr>
        <w:t>О</w:t>
      </w:r>
      <w:r w:rsidRPr="00E80956">
        <w:rPr>
          <w:rFonts w:ascii="Times New Roman" w:hAnsi="Times New Roman"/>
        </w:rPr>
        <w:t xml:space="preserve">П </w:t>
      </w:r>
      <w:r w:rsidR="0000447F">
        <w:rPr>
          <w:rFonts w:ascii="Times New Roman" w:hAnsi="Times New Roman"/>
        </w:rPr>
        <w:t>ВО ординатуры по специальности Ревматология</w:t>
      </w:r>
      <w:r w:rsidRPr="00E80956">
        <w:rPr>
          <w:rFonts w:ascii="Times New Roman" w:hAnsi="Times New Roman"/>
        </w:rPr>
        <w:t>.</w:t>
      </w:r>
    </w:p>
    <w:p w:rsidR="0034367C" w:rsidRPr="00E80956" w:rsidRDefault="0034367C" w:rsidP="0034367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4367C" w:rsidRPr="00E80956" w:rsidRDefault="0034367C" w:rsidP="0034367C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34367C" w:rsidRPr="00E80956" w:rsidRDefault="00D51432" w:rsidP="0034367C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34367C" w:rsidRPr="00E80956">
        <w:rPr>
          <w:rFonts w:ascii="Times New Roman" w:hAnsi="Times New Roman"/>
          <w:b/>
        </w:rPr>
        <w:t>. Материально - техническое обеспечение дисциплины.</w:t>
      </w:r>
    </w:p>
    <w:p w:rsidR="0034367C" w:rsidRPr="00E80956" w:rsidRDefault="0034367C" w:rsidP="0034367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</w:rPr>
      </w:pPr>
    </w:p>
    <w:p w:rsidR="0034367C" w:rsidRPr="00E80956" w:rsidRDefault="0034367C" w:rsidP="0034367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</w:rPr>
      </w:pPr>
      <w:r w:rsidRPr="00E80956">
        <w:rPr>
          <w:rFonts w:ascii="Times New Roman" w:hAnsi="Times New Roman"/>
          <w:b/>
          <w:bCs/>
        </w:rPr>
        <w:t>Список используемых манекенов-тренажеров центра практических навыков БГМУ: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470"/>
      </w:tblGrid>
      <w:tr w:rsidR="0034367C" w:rsidRPr="00E80956" w:rsidTr="0034367C">
        <w:trPr>
          <w:trHeight w:val="455"/>
        </w:trPr>
        <w:tc>
          <w:tcPr>
            <w:tcW w:w="9571" w:type="dxa"/>
            <w:gridSpan w:val="2"/>
          </w:tcPr>
          <w:p w:rsidR="0034367C" w:rsidRPr="00E80956" w:rsidRDefault="0034367C" w:rsidP="00343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80956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bdr w:val="none" w:sz="0" w:space="0" w:color="auto" w:frame="1"/>
              </w:rPr>
              <w:t>УХОД</w:t>
            </w:r>
          </w:p>
        </w:tc>
      </w:tr>
      <w:tr w:rsidR="0034367C" w:rsidRPr="00E80956" w:rsidTr="0034367C">
        <w:trPr>
          <w:trHeight w:val="293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 для ухода за пациентом</w:t>
            </w:r>
          </w:p>
        </w:tc>
      </w:tr>
      <w:tr w:rsidR="0034367C" w:rsidRPr="00E80956" w:rsidTr="0034367C">
        <w:trPr>
          <w:trHeight w:val="158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8470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для подкожных инъекций</w:t>
            </w:r>
          </w:p>
        </w:tc>
      </w:tr>
      <w:tr w:rsidR="0034367C" w:rsidRPr="00E80956" w:rsidTr="0034367C">
        <w:trPr>
          <w:trHeight w:val="158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Рука для внутривенных, внутримышечных и подкожных инъекций</w:t>
            </w:r>
          </w:p>
        </w:tc>
      </w:tr>
      <w:tr w:rsidR="0034367C" w:rsidRPr="00E80956" w:rsidTr="0034367C">
        <w:trPr>
          <w:trHeight w:val="158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Тренажёр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венопункции</w:t>
            </w:r>
            <w:proofErr w:type="spellEnd"/>
          </w:p>
        </w:tc>
      </w:tr>
      <w:tr w:rsidR="0034367C" w:rsidRPr="00E80956" w:rsidTr="0034367C">
        <w:trPr>
          <w:trHeight w:val="158"/>
        </w:trPr>
        <w:tc>
          <w:tcPr>
            <w:tcW w:w="9571" w:type="dxa"/>
            <w:gridSpan w:val="2"/>
          </w:tcPr>
          <w:p w:rsidR="0034367C" w:rsidRPr="00E80956" w:rsidRDefault="00D51432" w:rsidP="00343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D51432">
              <w:rPr>
                <w:rFonts w:ascii="Times New Roman" w:hAnsi="Times New Roman"/>
                <w:b/>
                <w:sz w:val="20"/>
                <w:szCs w:val="20"/>
              </w:rPr>
              <w:t>РЕВМАТОЛОГИЯ</w:t>
            </w:r>
          </w:p>
        </w:tc>
      </w:tr>
      <w:tr w:rsidR="0034367C" w:rsidRPr="00E80956" w:rsidTr="0034367C">
        <w:trPr>
          <w:trHeight w:val="158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Имитатор сердечных тонов и дыхательных шумов в комплекте с модулями аускультации звуков сердца и лёгких</w:t>
            </w:r>
          </w:p>
        </w:tc>
      </w:tr>
      <w:tr w:rsidR="0034367C" w:rsidRPr="00E80956" w:rsidTr="0034367C">
        <w:trPr>
          <w:trHeight w:val="257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Система аускультации звуков сердца и лёгких в комплекте со стетоскопом</w:t>
            </w:r>
          </w:p>
        </w:tc>
      </w:tr>
      <w:tr w:rsidR="0034367C" w:rsidRPr="00E80956" w:rsidTr="0034367C">
        <w:trPr>
          <w:trHeight w:val="403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Тренажёр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аускультативный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пациента</w:t>
            </w:r>
          </w:p>
        </w:tc>
      </w:tr>
      <w:tr w:rsidR="0034367C" w:rsidRPr="00E80956" w:rsidTr="0034367C">
        <w:trPr>
          <w:trHeight w:val="312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Система ЭКГ-симуляция с модулями</w:t>
            </w:r>
          </w:p>
        </w:tc>
      </w:tr>
      <w:tr w:rsidR="0034367C" w:rsidRPr="00E80956" w:rsidTr="0034367C">
        <w:trPr>
          <w:trHeight w:val="384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Тренажёр комплексный для обучения и оценки навыков пункций и перкуссии</w:t>
            </w:r>
          </w:p>
        </w:tc>
      </w:tr>
      <w:tr w:rsidR="0034367C" w:rsidRPr="00E80956" w:rsidTr="0034367C">
        <w:trPr>
          <w:trHeight w:val="329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Симулятор жизнедеятельности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VitaSlim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с симуляторами АД, звуков, ритма</w:t>
            </w:r>
          </w:p>
        </w:tc>
      </w:tr>
      <w:tr w:rsidR="0034367C" w:rsidRPr="00E80956" w:rsidTr="0034367C">
        <w:trPr>
          <w:trHeight w:val="329"/>
        </w:trPr>
        <w:tc>
          <w:tcPr>
            <w:tcW w:w="9571" w:type="dxa"/>
            <w:gridSpan w:val="2"/>
          </w:tcPr>
          <w:p w:rsidR="0034367C" w:rsidRPr="00E80956" w:rsidRDefault="0034367C" w:rsidP="0034367C">
            <w:pPr>
              <w:spacing w:line="297" w:lineRule="atLeast"/>
              <w:jc w:val="center"/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</w:pPr>
            <w:r w:rsidRPr="00E80956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bdr w:val="none" w:sz="0" w:space="0" w:color="auto" w:frame="1"/>
              </w:rPr>
              <w:t>АНЕСТЕЗИОЛОГИЯ И РЕАНИМАТОЛОГИЯ</w:t>
            </w:r>
          </w:p>
        </w:tc>
      </w:tr>
      <w:tr w:rsidR="0034367C" w:rsidRPr="00E80956" w:rsidTr="0034367C">
        <w:trPr>
          <w:trHeight w:val="395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 тучного взрослого подавившегося человека</w:t>
            </w:r>
          </w:p>
        </w:tc>
      </w:tr>
      <w:tr w:rsidR="0034367C" w:rsidRPr="00E80956" w:rsidTr="0034367C">
        <w:trPr>
          <w:trHeight w:val="349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 младенца с обструкцией дыхательных путей</w:t>
            </w:r>
          </w:p>
        </w:tc>
      </w:tr>
      <w:tr w:rsidR="0034367C" w:rsidRPr="00E80956" w:rsidTr="0034367C">
        <w:trPr>
          <w:trHeight w:val="384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 взрослого человека для обучения реанимации</w:t>
            </w:r>
          </w:p>
        </w:tc>
      </w:tr>
      <w:tr w:rsidR="0034367C" w:rsidRPr="00E80956" w:rsidTr="0034367C">
        <w:trPr>
          <w:trHeight w:val="367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реанимации взрослого человека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реанимации со световым контролем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Манекен-тренажёр взрослого для обучения СЛР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Манекен-тренажер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ScientificAnne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, имитирующий взрослого человека для сердечно-легочной реанимации с контроллером навыков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Модель электрическая интубации трахеи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Манекен-тренажер реанимации с имитатором аритмии для обучения мероприятиям ACLS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Фантом-система дыхания и наружного массажа сердца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AmbuMan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модель</w:t>
            </w:r>
            <w:proofErr w:type="gram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С</w:t>
            </w:r>
            <w:proofErr w:type="gramEnd"/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11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"трудная интубация трахеи"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12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Тренажер анестезиологический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TruCorpAirSim</w:t>
            </w:r>
            <w:proofErr w:type="spellEnd"/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13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Фантом-система интубации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AmbuIntubationtrainer</w:t>
            </w:r>
            <w:proofErr w:type="spellEnd"/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14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манипуляций дыхательных путей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Учебный дефибриллятор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PowerHeart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AED в комплекте с электродами и симулятором ритмов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16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Тренажёр грудной клетки для катетеризации вен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17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Тренажер реанимации с интерактивным имитатором аритмии</w:t>
            </w:r>
          </w:p>
        </w:tc>
      </w:tr>
      <w:tr w:rsidR="0034367C" w:rsidRPr="00E80956" w:rsidTr="0034367C">
        <w:trPr>
          <w:trHeight w:val="496"/>
        </w:trPr>
        <w:tc>
          <w:tcPr>
            <w:tcW w:w="1101" w:type="dxa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18</w:t>
            </w:r>
          </w:p>
        </w:tc>
        <w:tc>
          <w:tcPr>
            <w:tcW w:w="8470" w:type="dxa"/>
            <w:vAlign w:val="bottom"/>
          </w:tcPr>
          <w:p w:rsidR="0034367C" w:rsidRPr="00E80956" w:rsidRDefault="0034367C" w:rsidP="0034367C">
            <w:pPr>
              <w:spacing w:line="297" w:lineRule="atLeast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gram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Манекен</w:t>
            </w:r>
            <w:proofErr w:type="gram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 усовершенствованный для реанимационных мероприятий, совместимый с имитатором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человекаVitalSim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MegaCode</w:t>
            </w:r>
            <w:proofErr w:type="spellEnd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E80956">
              <w:rPr>
                <w:rFonts w:ascii="Times New Roman" w:hAnsi="Times New Roman"/>
                <w:color w:val="333333"/>
                <w:sz w:val="20"/>
                <w:szCs w:val="20"/>
                <w:bdr w:val="none" w:sz="0" w:space="0" w:color="auto" w:frame="1"/>
              </w:rPr>
              <w:t>Kelly</w:t>
            </w:r>
            <w:proofErr w:type="spellEnd"/>
          </w:p>
        </w:tc>
      </w:tr>
    </w:tbl>
    <w:p w:rsidR="00D51432" w:rsidRDefault="00D51432" w:rsidP="00343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34367C" w:rsidRPr="00E80956" w:rsidRDefault="0034367C" w:rsidP="00343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E80956">
        <w:rPr>
          <w:rFonts w:ascii="Times New Roman" w:hAnsi="Times New Roman"/>
        </w:rPr>
        <w:t xml:space="preserve">Практическая подготовка врача терапевта осуществляется непрерывным циклом, с обязательными дежурствами в тесной связи с теоретическим обучением и содержанием </w:t>
      </w:r>
      <w:proofErr w:type="spellStart"/>
      <w:r w:rsidRPr="00E80956">
        <w:rPr>
          <w:rFonts w:ascii="Times New Roman" w:hAnsi="Times New Roman"/>
        </w:rPr>
        <w:t>симуляционного</w:t>
      </w:r>
      <w:proofErr w:type="spellEnd"/>
      <w:r w:rsidRPr="00E80956">
        <w:rPr>
          <w:rFonts w:ascii="Times New Roman" w:hAnsi="Times New Roman"/>
        </w:rPr>
        <w:t xml:space="preserve"> курса.</w:t>
      </w:r>
    </w:p>
    <w:p w:rsidR="00E52B05" w:rsidRDefault="00E52B05" w:rsidP="00E52B05">
      <w:pPr>
        <w:autoSpaceDE w:val="0"/>
        <w:autoSpaceDN w:val="0"/>
        <w:adjustRightInd w:val="0"/>
        <w:jc w:val="both"/>
        <w:rPr>
          <w:rFonts w:ascii="Times New Roman" w:hAnsi="Times New Roman"/>
          <w:b/>
          <w:lang w:eastAsia="en-US"/>
        </w:rPr>
      </w:pPr>
    </w:p>
    <w:p w:rsidR="00E52B05" w:rsidRDefault="00E52B05" w:rsidP="00E52B05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bookmarkEnd w:id="1"/>
    <w:p w:rsidR="00407722" w:rsidRDefault="00407722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086A69" w:rsidRPr="0041342E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bookmarkStart w:id="3" w:name="_GoBack"/>
      <w:bookmarkEnd w:id="3"/>
      <w:r w:rsidRPr="0041342E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Примеры тестовых заданий</w:t>
      </w:r>
    </w:p>
    <w:p w:rsidR="00086A69" w:rsidRPr="0041342E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1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При каких показателях газового состава крови больному </w:t>
      </w:r>
      <w:proofErr w:type="gram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показана</w:t>
      </w:r>
      <w:proofErr w:type="gram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кислородотерапия</w:t>
      </w:r>
      <w:proofErr w:type="spell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а). РаО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&gt; </w:t>
      </w:r>
      <w:smartTag w:uri="urn:schemas-microsoft-com:office:smarttags" w:element="metricconverter">
        <w:smartTagPr>
          <w:attr w:name="ProductID" w:val="100 мм"/>
        </w:smartTagPr>
        <w:r w:rsidRPr="00086A69">
          <w:rPr>
            <w:rFonts w:ascii="Times New Roman" w:eastAsia="Times New Roman" w:hAnsi="Times New Roman" w:cs="Times New Roman"/>
            <w:color w:val="auto"/>
            <w:lang w:bidi="ar-SA"/>
          </w:rPr>
          <w:t>100 мм</w:t>
        </w:r>
      </w:smartTag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;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Sa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&gt; 95%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б). РаО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60-</w:t>
      </w:r>
      <w:smartTag w:uri="urn:schemas-microsoft-com:office:smarttags" w:element="metricconverter">
        <w:smartTagPr>
          <w:attr w:name="ProductID" w:val="79 мм"/>
        </w:smartTagPr>
        <w:r w:rsidRPr="00086A69">
          <w:rPr>
            <w:rFonts w:ascii="Times New Roman" w:eastAsia="Times New Roman" w:hAnsi="Times New Roman" w:cs="Times New Roman"/>
            <w:color w:val="auto"/>
            <w:lang w:bidi="ar-SA"/>
          </w:rPr>
          <w:t>79 мм</w:t>
        </w:r>
      </w:smartTag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;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Sa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90-94%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в). РаО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40-</w:t>
      </w:r>
      <w:smartTag w:uri="urn:schemas-microsoft-com:office:smarttags" w:element="metricconverter">
        <w:smartTagPr>
          <w:attr w:name="ProductID" w:val="59 мм"/>
        </w:smartTagPr>
        <w:r w:rsidRPr="00086A69">
          <w:rPr>
            <w:rFonts w:ascii="Times New Roman" w:eastAsia="Times New Roman" w:hAnsi="Times New Roman" w:cs="Times New Roman"/>
            <w:color w:val="auto"/>
            <w:lang w:bidi="ar-SA"/>
          </w:rPr>
          <w:t>59 мм</w:t>
        </w:r>
      </w:smartTag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;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Sa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75-89%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  <w:t>в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г). РаО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&lt; </w:t>
      </w:r>
      <w:smartTag w:uri="urn:schemas-microsoft-com:office:smarttags" w:element="metricconverter">
        <w:smartTagPr>
          <w:attr w:name="ProductID" w:val="40 мм"/>
        </w:smartTagPr>
        <w:r w:rsidRPr="00086A69">
          <w:rPr>
            <w:rFonts w:ascii="Times New Roman" w:eastAsia="Times New Roman" w:hAnsi="Times New Roman" w:cs="Times New Roman"/>
            <w:color w:val="auto"/>
            <w:lang w:bidi="ar-SA"/>
          </w:rPr>
          <w:t>40 мм</w:t>
        </w:r>
      </w:smartTag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;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Sa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2 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&lt; 75%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2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.В какой точке проводится пункция плевральной полости при аспирации воздуха при спонтанном пневмотораксе: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а).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II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межреберье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по среднеключичной линии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  <w:t>а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б).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II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межреберье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по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окологрудинной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линии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в).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VII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межреберье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по лопаточной линии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г).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VIII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межреберье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по задней подмышечной линии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3. Какие состояния являются противопоказаниями для электроимпульсной терапии?</w:t>
      </w:r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а).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Кардиомегалия</w:t>
      </w:r>
      <w:proofErr w:type="spellEnd"/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Б. Застойная сердечная недостаточность  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г</w:t>
      </w:r>
      <w:proofErr w:type="gramEnd"/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В. Острый инфаркт миокарда</w:t>
      </w:r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Г. Передозировка сердечными гликозидами</w:t>
      </w:r>
    </w:p>
    <w:p w:rsidR="00086A69" w:rsidRPr="00086A69" w:rsidRDefault="00086A69" w:rsidP="00086A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 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4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. Какие осложнения могут наблюдаться при проведении электроимпульсной терапии?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А. Мерцание предсердий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Б. Синдром слабости синусного узла    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В. Тромбоэмболии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Г. Инфаркт миокарда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  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5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Полную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атрио-вентрикулярную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блокаду диагностируют по ЭКГ на основании: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А. Нет зависимости появления предсердных и желудочковых комплексов при правильном ритме желудочковых комплексов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Б.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Удлинении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интервала PQ (более 0,2сек)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В. Отсутствии зубца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а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Укорочении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интервала PQ (менее 0,1сек)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Д.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Наличии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периодики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Венкебаха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>-Самойлова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  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6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При кардиогенном шоке на фоне острого инфаркта миокарда противопоказано применение: 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а).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Дофанина</w:t>
      </w:r>
      <w:proofErr w:type="spell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б).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Левосимендана</w:t>
      </w:r>
      <w:proofErr w:type="spell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в).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Корглюкона</w:t>
      </w:r>
      <w:proofErr w:type="spell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г). Норадреналина                                                   В.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7.Назовите критерии ОРДС: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а). ДЗЛА ≤30 мм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б). ДЗЛА ≥30 мм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в). ДЗЛА ≤18 мм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  <w:t>в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г). ДЗЛА ≥18 мм </w:t>
      </w:r>
      <w:proofErr w:type="spell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рт</w:t>
      </w:r>
      <w:proofErr w:type="spell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ст</w:t>
      </w:r>
      <w:proofErr w:type="spellEnd"/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8. 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Приступы </w:t>
      </w:r>
      <w:proofErr w:type="spell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Морганьи</w:t>
      </w:r>
      <w:proofErr w:type="spell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-Адамса-Стокса возникают: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А. При желудочковой асистолии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Б. При фибрилляции желудочков  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г</w:t>
      </w:r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В. При трепетании желудочков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Г. Во всех перечисленных состояниях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    </w:t>
      </w:r>
    </w:p>
    <w:p w:rsidR="00086A69" w:rsidRPr="00086A69" w:rsidRDefault="00086A69" w:rsidP="00086A69">
      <w:pPr>
        <w:widowControl/>
        <w:suppressAutoHyphens w:val="0"/>
        <w:ind w:right="-145"/>
        <w:rPr>
          <w:rFonts w:ascii="Times New Roman" w:eastAsia="Times New Roman" w:hAnsi="Times New Roman" w:cs="Times New Roman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9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Шоковый индекс </w:t>
      </w:r>
      <w:proofErr w:type="spell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Альговера</w:t>
      </w:r>
      <w:proofErr w:type="spell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это: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а). Отношение ЧСС к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систолическому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АД                                        А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б). Отношение 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систолического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АД к ЧСС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в). Разница между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систолическим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и диастолическим АД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г) Правильного ответа нет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10</w:t>
      </w:r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Определите ЭКГ - признаки </w:t>
      </w:r>
      <w:proofErr w:type="spell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гиперкалиемии</w:t>
      </w:r>
      <w:proofErr w:type="spell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, </w:t>
      </w:r>
      <w:proofErr w:type="gram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развивающейся</w:t>
      </w:r>
      <w:proofErr w:type="gram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у больного с ОПН в период </w:t>
      </w:r>
      <w:proofErr w:type="spellStart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олигоанурии</w:t>
      </w:r>
      <w:proofErr w:type="spellEnd"/>
      <w:r w:rsidRPr="00086A69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vertAlign w:val="subscript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а)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и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зменения ЭКГ типа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S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val="en-US" w:bidi="ar-SA"/>
        </w:rPr>
        <w:t>I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Q</w:t>
      </w:r>
      <w:r w:rsidRPr="00086A69">
        <w:rPr>
          <w:rFonts w:ascii="Times New Roman" w:eastAsia="Times New Roman" w:hAnsi="Times New Roman" w:cs="Times New Roman"/>
          <w:color w:val="auto"/>
          <w:vertAlign w:val="subscript"/>
          <w:lang w:val="en-US" w:bidi="ar-SA"/>
        </w:rPr>
        <w:t>III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vertAlign w:val="subscript"/>
          <w:lang w:bidi="ar-SA"/>
        </w:rPr>
        <w:t xml:space="preserve">б). 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>снижение, уплощение, расширение зубца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Т</w:t>
      </w:r>
      <w:proofErr w:type="gramEnd"/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в)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>н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аличие в составе комплекса </w:t>
      </w:r>
      <w:r w:rsidRPr="00086A69">
        <w:rPr>
          <w:rFonts w:ascii="Times New Roman" w:eastAsia="Times New Roman" w:hAnsi="Times New Roman" w:cs="Times New Roman"/>
          <w:color w:val="auto"/>
          <w:lang w:val="en-US" w:bidi="ar-SA"/>
        </w:rPr>
        <w:t>QRS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дополнительной дельта-волны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86A69">
        <w:rPr>
          <w:rFonts w:ascii="Times New Roman" w:eastAsia="Times New Roman" w:hAnsi="Times New Roman" w:cs="Times New Roman"/>
          <w:color w:val="auto"/>
          <w:lang w:bidi="ar-SA"/>
        </w:rPr>
        <w:t>г). увеличение амплитуды зубца</w:t>
      </w:r>
      <w:proofErr w:type="gramStart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Т</w:t>
      </w:r>
      <w:proofErr w:type="gramEnd"/>
      <w:r w:rsidRPr="00086A69">
        <w:rPr>
          <w:rFonts w:ascii="Times New Roman" w:eastAsia="Times New Roman" w:hAnsi="Times New Roman" w:cs="Times New Roman"/>
          <w:color w:val="auto"/>
          <w:lang w:bidi="ar-SA"/>
        </w:rPr>
        <w:t xml:space="preserve"> (основание сужено, кажется заостренным)</w:t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86A69">
        <w:rPr>
          <w:rFonts w:ascii="Times New Roman" w:eastAsia="Times New Roman" w:hAnsi="Times New Roman" w:cs="Times New Roman"/>
          <w:color w:val="auto"/>
          <w:lang w:bidi="ar-SA"/>
        </w:rPr>
        <w:tab/>
        <w:t>г</w:t>
      </w: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86A69" w:rsidRPr="00086A69" w:rsidRDefault="00086A69" w:rsidP="00086A69">
      <w:pPr>
        <w:widowControl/>
        <w:suppressAutoHyphens w:val="0"/>
        <w:ind w:right="-145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086A69" w:rsidRPr="00086A69" w:rsidSect="00992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5"/>
    <w:multiLevelType w:val="multilevel"/>
    <w:tmpl w:val="00000005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7">
    <w:nsid w:val="00000008"/>
    <w:multiLevelType w:val="multilevel"/>
    <w:tmpl w:val="00000008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8">
    <w:nsid w:val="00000009"/>
    <w:multiLevelType w:val="multilevel"/>
    <w:tmpl w:val="00000009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9">
    <w:nsid w:val="0000000A"/>
    <w:multiLevelType w:val="multilevel"/>
    <w:tmpl w:val="0000000A"/>
    <w:name w:val="WW8Num9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10">
    <w:nsid w:val="0000000B"/>
    <w:multiLevelType w:val="multilevel"/>
    <w:tmpl w:val="0000000B"/>
    <w:name w:val="WW8Num10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11">
    <w:nsid w:val="0000000C"/>
    <w:multiLevelType w:val="multilevel"/>
    <w:tmpl w:val="0000000C"/>
    <w:name w:val="WW8Num11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12">
    <w:nsid w:val="119073C4"/>
    <w:multiLevelType w:val="hybridMultilevel"/>
    <w:tmpl w:val="8712276C"/>
    <w:lvl w:ilvl="0" w:tplc="9382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962878"/>
    <w:multiLevelType w:val="hybridMultilevel"/>
    <w:tmpl w:val="0ABC2636"/>
    <w:lvl w:ilvl="0" w:tplc="6C50A6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4270C0"/>
    <w:multiLevelType w:val="hybridMultilevel"/>
    <w:tmpl w:val="FD009E3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B07CC9"/>
    <w:multiLevelType w:val="hybridMultilevel"/>
    <w:tmpl w:val="7C1CC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030E42"/>
    <w:multiLevelType w:val="hybridMultilevel"/>
    <w:tmpl w:val="C7ACBF74"/>
    <w:lvl w:ilvl="0" w:tplc="0419000F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135E44"/>
    <w:multiLevelType w:val="hybridMultilevel"/>
    <w:tmpl w:val="1A08F080"/>
    <w:lvl w:ilvl="0" w:tplc="F2B2566E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170B4D"/>
    <w:multiLevelType w:val="hybridMultilevel"/>
    <w:tmpl w:val="51E6454C"/>
    <w:lvl w:ilvl="0" w:tplc="1254942E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433E58B9"/>
    <w:multiLevelType w:val="hybridMultilevel"/>
    <w:tmpl w:val="B054352C"/>
    <w:lvl w:ilvl="0" w:tplc="93825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5A4FF9"/>
    <w:multiLevelType w:val="multilevel"/>
    <w:tmpl w:val="8264B05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73E1F50"/>
    <w:multiLevelType w:val="multilevel"/>
    <w:tmpl w:val="F86861D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665E0003"/>
    <w:multiLevelType w:val="hybridMultilevel"/>
    <w:tmpl w:val="A04C0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C40791"/>
    <w:multiLevelType w:val="hybridMultilevel"/>
    <w:tmpl w:val="4E08D68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522A69"/>
    <w:multiLevelType w:val="hybridMultilevel"/>
    <w:tmpl w:val="59C67850"/>
    <w:lvl w:ilvl="0" w:tplc="0C22C6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EC561C"/>
    <w:multiLevelType w:val="hybridMultilevel"/>
    <w:tmpl w:val="D8CCA1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EA5436"/>
    <w:multiLevelType w:val="hybridMultilevel"/>
    <w:tmpl w:val="916C57C6"/>
    <w:lvl w:ilvl="0" w:tplc="B8483AC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25"/>
  </w:num>
  <w:num w:numId="15">
    <w:abstractNumId w:val="14"/>
  </w:num>
  <w:num w:numId="16">
    <w:abstractNumId w:val="12"/>
  </w:num>
  <w:num w:numId="17">
    <w:abstractNumId w:val="19"/>
  </w:num>
  <w:num w:numId="18">
    <w:abstractNumId w:val="18"/>
  </w:num>
  <w:num w:numId="19">
    <w:abstractNumId w:val="1"/>
  </w:num>
  <w:num w:numId="20">
    <w:abstractNumId w:val="15"/>
  </w:num>
  <w:num w:numId="21">
    <w:abstractNumId w:val="23"/>
  </w:num>
  <w:num w:numId="22">
    <w:abstractNumId w:val="22"/>
  </w:num>
  <w:num w:numId="23">
    <w:abstractNumId w:val="16"/>
  </w:num>
  <w:num w:numId="24">
    <w:abstractNumId w:val="24"/>
  </w:num>
  <w:num w:numId="25">
    <w:abstractNumId w:val="26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7822"/>
    <w:rsid w:val="0000447F"/>
    <w:rsid w:val="00086A69"/>
    <w:rsid w:val="000D0D2C"/>
    <w:rsid w:val="001733A6"/>
    <w:rsid w:val="00204226"/>
    <w:rsid w:val="00317822"/>
    <w:rsid w:val="0034367C"/>
    <w:rsid w:val="00366753"/>
    <w:rsid w:val="00407722"/>
    <w:rsid w:val="0041342E"/>
    <w:rsid w:val="00442EDD"/>
    <w:rsid w:val="004D4FB8"/>
    <w:rsid w:val="005B64F9"/>
    <w:rsid w:val="006504AE"/>
    <w:rsid w:val="00755153"/>
    <w:rsid w:val="008067C2"/>
    <w:rsid w:val="00992E07"/>
    <w:rsid w:val="00A240C1"/>
    <w:rsid w:val="00CC0AC9"/>
    <w:rsid w:val="00CC553D"/>
    <w:rsid w:val="00D2504B"/>
    <w:rsid w:val="00D51432"/>
    <w:rsid w:val="00E31D8B"/>
    <w:rsid w:val="00E5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3D"/>
    <w:pPr>
      <w:widowControl w:val="0"/>
      <w:suppressAutoHyphens/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paragraph" w:styleId="10">
    <w:name w:val="heading 1"/>
    <w:basedOn w:val="a"/>
    <w:next w:val="a"/>
    <w:link w:val="11"/>
    <w:qFormat/>
    <w:rsid w:val="00086A69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nhideWhenUsed/>
    <w:rsid w:val="00CC553D"/>
    <w:pPr>
      <w:spacing w:before="420" w:after="300" w:line="322" w:lineRule="exact"/>
      <w:ind w:hanging="360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a4">
    <w:name w:val="Основной текст Знак"/>
    <w:basedOn w:val="a0"/>
    <w:link w:val="a3"/>
    <w:rsid w:val="00CC553D"/>
    <w:rPr>
      <w:rFonts w:eastAsia="Times New Roman" w:cs="Times New Roman"/>
      <w:sz w:val="27"/>
      <w:szCs w:val="27"/>
      <w:lang w:eastAsia="ru-RU" w:bidi="ru-RU"/>
    </w:rPr>
  </w:style>
  <w:style w:type="paragraph" w:customStyle="1" w:styleId="1">
    <w:name w:val="Заголовок №1"/>
    <w:basedOn w:val="a"/>
    <w:next w:val="a"/>
    <w:rsid w:val="00CC553D"/>
    <w:pPr>
      <w:numPr>
        <w:numId w:val="1"/>
      </w:numPr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2">
    <w:name w:val="Основной текст (2)"/>
    <w:basedOn w:val="a"/>
    <w:next w:val="a"/>
    <w:rsid w:val="00CC553D"/>
    <w:pPr>
      <w:spacing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Textbody">
    <w:name w:val="Text body"/>
    <w:basedOn w:val="a"/>
    <w:next w:val="a"/>
    <w:rsid w:val="00CC553D"/>
    <w:pPr>
      <w:autoSpaceDN w:val="0"/>
      <w:spacing w:line="0" w:lineRule="atLeast"/>
      <w:jc w:val="both"/>
    </w:pPr>
    <w:rPr>
      <w:rFonts w:ascii="Times New Roman" w:eastAsia="Times New Roman" w:hAnsi="Times New Roman" w:cs="Times New Roman"/>
      <w:color w:val="auto"/>
      <w:kern w:val="3"/>
      <w:sz w:val="26"/>
      <w:szCs w:val="26"/>
      <w:lang w:eastAsia="zh-CN"/>
    </w:rPr>
  </w:style>
  <w:style w:type="character" w:customStyle="1" w:styleId="WW-1">
    <w:name w:val="WW-Заголовок №1"/>
    <w:rsid w:val="00CC553D"/>
    <w:rPr>
      <w:rFonts w:ascii="Times New Roman" w:eastAsia="Times New Roman" w:hAnsi="Times New Roman" w:cs="Times New Roman" w:hint="default"/>
      <w:b/>
      <w:bCs/>
      <w:spacing w:val="0"/>
      <w:sz w:val="27"/>
      <w:szCs w:val="27"/>
      <w:u w:val="single"/>
    </w:rPr>
  </w:style>
  <w:style w:type="character" w:customStyle="1" w:styleId="11">
    <w:name w:val="Заголовок 1 Знак"/>
    <w:basedOn w:val="a0"/>
    <w:link w:val="10"/>
    <w:rsid w:val="00086A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2">
    <w:name w:val="Нет списка1"/>
    <w:next w:val="a2"/>
    <w:semiHidden/>
    <w:unhideWhenUsed/>
    <w:rsid w:val="00086A69"/>
  </w:style>
  <w:style w:type="paragraph" w:customStyle="1" w:styleId="20">
    <w:name w:val="Стиль2"/>
    <w:basedOn w:val="10"/>
    <w:next w:val="10"/>
    <w:rsid w:val="00086A69"/>
    <w:pPr>
      <w:spacing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</w:rPr>
  </w:style>
  <w:style w:type="paragraph" w:customStyle="1" w:styleId="21">
    <w:name w:val="Îñíîâíîé òåêñò 2"/>
    <w:basedOn w:val="a"/>
    <w:rsid w:val="00086A69"/>
    <w:pPr>
      <w:widowControl/>
      <w:suppressAutoHyphens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customStyle="1" w:styleId="6">
    <w:name w:val="çàãîëîâîê 6"/>
    <w:basedOn w:val="a"/>
    <w:next w:val="a"/>
    <w:rsid w:val="00086A69"/>
    <w:pPr>
      <w:keepNext/>
      <w:suppressAutoHyphens w:val="0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styleId="a5">
    <w:name w:val="Hyperlink"/>
    <w:basedOn w:val="a0"/>
    <w:uiPriority w:val="99"/>
    <w:unhideWhenUsed/>
    <w:rsid w:val="008067C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436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3D"/>
    <w:pPr>
      <w:widowControl w:val="0"/>
      <w:suppressAutoHyphens/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paragraph" w:styleId="10">
    <w:name w:val="heading 1"/>
    <w:basedOn w:val="a"/>
    <w:next w:val="a"/>
    <w:link w:val="11"/>
    <w:qFormat/>
    <w:rsid w:val="00086A69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nhideWhenUsed/>
    <w:rsid w:val="00CC553D"/>
    <w:pPr>
      <w:spacing w:before="420" w:after="300" w:line="322" w:lineRule="exact"/>
      <w:ind w:hanging="360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a4">
    <w:name w:val="Основной текст Знак"/>
    <w:basedOn w:val="a0"/>
    <w:link w:val="a3"/>
    <w:rsid w:val="00CC553D"/>
    <w:rPr>
      <w:rFonts w:eastAsia="Times New Roman" w:cs="Times New Roman"/>
      <w:sz w:val="27"/>
      <w:szCs w:val="27"/>
      <w:lang w:eastAsia="ru-RU" w:bidi="ru-RU"/>
    </w:rPr>
  </w:style>
  <w:style w:type="paragraph" w:customStyle="1" w:styleId="1">
    <w:name w:val="Заголовок №1"/>
    <w:basedOn w:val="a"/>
    <w:next w:val="a"/>
    <w:rsid w:val="00CC553D"/>
    <w:pPr>
      <w:numPr>
        <w:numId w:val="1"/>
      </w:numPr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2">
    <w:name w:val="Основной текст (2)"/>
    <w:basedOn w:val="a"/>
    <w:next w:val="a"/>
    <w:rsid w:val="00CC553D"/>
    <w:pPr>
      <w:spacing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Textbody">
    <w:name w:val="Text body"/>
    <w:basedOn w:val="a"/>
    <w:next w:val="a"/>
    <w:rsid w:val="00CC553D"/>
    <w:pPr>
      <w:autoSpaceDN w:val="0"/>
      <w:spacing w:line="0" w:lineRule="atLeast"/>
      <w:jc w:val="both"/>
    </w:pPr>
    <w:rPr>
      <w:rFonts w:ascii="Times New Roman" w:eastAsia="Times New Roman" w:hAnsi="Times New Roman" w:cs="Times New Roman"/>
      <w:color w:val="auto"/>
      <w:kern w:val="3"/>
      <w:sz w:val="26"/>
      <w:szCs w:val="26"/>
      <w:lang w:eastAsia="zh-CN"/>
    </w:rPr>
  </w:style>
  <w:style w:type="character" w:customStyle="1" w:styleId="WW-1">
    <w:name w:val="WW-Заголовок №1"/>
    <w:rsid w:val="00CC553D"/>
    <w:rPr>
      <w:rFonts w:ascii="Times New Roman" w:eastAsia="Times New Roman" w:hAnsi="Times New Roman" w:cs="Times New Roman" w:hint="default"/>
      <w:b/>
      <w:bCs/>
      <w:spacing w:val="0"/>
      <w:sz w:val="27"/>
      <w:szCs w:val="27"/>
      <w:u w:val="single"/>
    </w:rPr>
  </w:style>
  <w:style w:type="character" w:customStyle="1" w:styleId="11">
    <w:name w:val="Заголовок 1 Знак"/>
    <w:basedOn w:val="a0"/>
    <w:link w:val="10"/>
    <w:rsid w:val="00086A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2">
    <w:name w:val="Нет списка1"/>
    <w:next w:val="a2"/>
    <w:semiHidden/>
    <w:unhideWhenUsed/>
    <w:rsid w:val="00086A69"/>
  </w:style>
  <w:style w:type="paragraph" w:customStyle="1" w:styleId="20">
    <w:name w:val="Стиль2"/>
    <w:basedOn w:val="10"/>
    <w:next w:val="10"/>
    <w:rsid w:val="00086A69"/>
    <w:pPr>
      <w:spacing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</w:rPr>
  </w:style>
  <w:style w:type="paragraph" w:customStyle="1" w:styleId="21">
    <w:name w:val="Îñíîâíîé òåêñò 2"/>
    <w:basedOn w:val="a"/>
    <w:rsid w:val="00086A69"/>
    <w:pPr>
      <w:widowControl/>
      <w:suppressAutoHyphens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customStyle="1" w:styleId="6">
    <w:name w:val="çàãîëîâîê 6"/>
    <w:basedOn w:val="a"/>
    <w:next w:val="a"/>
    <w:rsid w:val="00086A69"/>
    <w:pPr>
      <w:keepNext/>
      <w:suppressAutoHyphens w:val="0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styleId="a5">
    <w:name w:val="Hyperlink"/>
    <w:basedOn w:val="a0"/>
    <w:uiPriority w:val="99"/>
    <w:unhideWhenUsed/>
    <w:rsid w:val="008067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18</cp:revision>
  <dcterms:created xsi:type="dcterms:W3CDTF">2015-10-21T15:13:00Z</dcterms:created>
  <dcterms:modified xsi:type="dcterms:W3CDTF">2015-10-28T17:11:00Z</dcterms:modified>
</cp:coreProperties>
</file>